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5F" w:rsidRPr="00066963" w:rsidRDefault="006F3E5F" w:rsidP="00066963">
      <w:pPr>
        <w:spacing w:line="276" w:lineRule="auto"/>
        <w:jc w:val="both"/>
        <w:rPr>
          <w:rFonts w:asciiTheme="minorHAnsi" w:hAnsiTheme="minorHAnsi" w:cstheme="minorHAnsi"/>
          <w:b/>
          <w:i/>
        </w:rPr>
      </w:pPr>
      <w:r w:rsidRPr="00066963">
        <w:rPr>
          <w:rFonts w:asciiTheme="minorHAnsi" w:hAnsiTheme="minorHAnsi" w:cstheme="minorHAnsi"/>
          <w:b/>
          <w:i/>
        </w:rPr>
        <w:t xml:space="preserve">Governing disengagement </w:t>
      </w:r>
    </w:p>
    <w:p w:rsidR="006F3E5F" w:rsidRPr="00066963" w:rsidRDefault="006F3E5F" w:rsidP="00066963">
      <w:pPr>
        <w:spacing w:line="276" w:lineRule="auto"/>
        <w:jc w:val="both"/>
        <w:rPr>
          <w:rFonts w:asciiTheme="minorHAnsi" w:hAnsiTheme="minorHAnsi" w:cstheme="minorHAnsi"/>
          <w:b/>
        </w:rPr>
      </w:pPr>
    </w:p>
    <w:p w:rsidR="006F3E5F" w:rsidRPr="00066963" w:rsidRDefault="006F3E5F" w:rsidP="00066963">
      <w:pPr>
        <w:spacing w:line="276" w:lineRule="auto"/>
        <w:jc w:val="both"/>
        <w:rPr>
          <w:rFonts w:asciiTheme="minorHAnsi" w:hAnsiTheme="minorHAnsi" w:cstheme="minorHAnsi"/>
          <w:b/>
        </w:rPr>
      </w:pPr>
      <w:r w:rsidRPr="00066963">
        <w:rPr>
          <w:rFonts w:asciiTheme="minorHAnsi" w:hAnsiTheme="minorHAnsi" w:cstheme="minorHAnsi"/>
          <w:b/>
        </w:rPr>
        <w:t>Ross Fergusson, Open University, UK</w:t>
      </w:r>
    </w:p>
    <w:p w:rsidR="00066963" w:rsidRPr="00066963" w:rsidRDefault="00066963" w:rsidP="00066963">
      <w:pPr>
        <w:spacing w:line="276" w:lineRule="auto"/>
        <w:jc w:val="both"/>
        <w:rPr>
          <w:rFonts w:asciiTheme="minorHAnsi" w:hAnsiTheme="minorHAnsi" w:cstheme="minorHAnsi"/>
          <w:b/>
        </w:rPr>
      </w:pPr>
    </w:p>
    <w:p w:rsidR="00066963" w:rsidRPr="00066963" w:rsidRDefault="00066963" w:rsidP="00066963">
      <w:pPr>
        <w:spacing w:line="276" w:lineRule="auto"/>
        <w:jc w:val="both"/>
        <w:rPr>
          <w:rFonts w:asciiTheme="minorHAnsi" w:hAnsiTheme="minorHAnsi" w:cstheme="minorHAnsi"/>
          <w:b/>
        </w:rPr>
      </w:pPr>
    </w:p>
    <w:p w:rsidR="00066963" w:rsidRPr="00066963" w:rsidRDefault="00066963" w:rsidP="00066963">
      <w:pPr>
        <w:spacing w:line="276" w:lineRule="auto"/>
        <w:jc w:val="both"/>
        <w:rPr>
          <w:rFonts w:asciiTheme="minorHAnsi" w:hAnsiTheme="minorHAnsi" w:cstheme="minorHAnsi"/>
          <w:b/>
        </w:rPr>
      </w:pPr>
      <w:r w:rsidRPr="00066963">
        <w:rPr>
          <w:rFonts w:asciiTheme="minorHAnsi" w:hAnsiTheme="minorHAnsi" w:cstheme="minorHAnsi"/>
          <w:b/>
        </w:rPr>
        <w:t>Abstract</w:t>
      </w:r>
    </w:p>
    <w:p w:rsidR="006F3E5F" w:rsidRPr="00066963" w:rsidRDefault="006F3E5F" w:rsidP="00066963">
      <w:pPr>
        <w:spacing w:line="276" w:lineRule="auto"/>
        <w:jc w:val="both"/>
        <w:rPr>
          <w:rFonts w:asciiTheme="minorHAnsi" w:hAnsiTheme="minorHAnsi" w:cstheme="minorHAnsi"/>
          <w:b/>
        </w:rPr>
      </w:pPr>
    </w:p>
    <w:p w:rsidR="006F3E5F" w:rsidRPr="00066963" w:rsidRDefault="006F3E5F" w:rsidP="00066963">
      <w:pPr>
        <w:spacing w:line="276" w:lineRule="auto"/>
        <w:jc w:val="both"/>
        <w:rPr>
          <w:rFonts w:asciiTheme="minorHAnsi" w:hAnsiTheme="minorHAnsi" w:cstheme="minorHAnsi"/>
        </w:rPr>
      </w:pPr>
      <w:r w:rsidRPr="00066963">
        <w:rPr>
          <w:rFonts w:asciiTheme="minorHAnsi" w:hAnsiTheme="minorHAnsi" w:cstheme="minorHAnsi"/>
        </w:rPr>
        <w:t>As financial crises work through national economies, as ever, young people are emerging as the first, the most disproportionate and amongst the most acute victims of recession.</w:t>
      </w:r>
    </w:p>
    <w:p w:rsidR="006F3E5F" w:rsidRPr="00066963" w:rsidRDefault="006F3E5F" w:rsidP="00066963">
      <w:pPr>
        <w:spacing w:line="276" w:lineRule="auto"/>
        <w:jc w:val="both"/>
        <w:rPr>
          <w:rFonts w:asciiTheme="minorHAnsi" w:hAnsiTheme="minorHAnsi" w:cstheme="minorHAnsi"/>
        </w:rPr>
      </w:pPr>
    </w:p>
    <w:p w:rsidR="006F3E5F" w:rsidRPr="00066963" w:rsidRDefault="006F3E5F" w:rsidP="00066963">
      <w:pPr>
        <w:spacing w:line="276" w:lineRule="auto"/>
        <w:jc w:val="both"/>
        <w:rPr>
          <w:rFonts w:asciiTheme="minorHAnsi" w:hAnsiTheme="minorHAnsi" w:cstheme="minorHAnsi"/>
        </w:rPr>
      </w:pPr>
      <w:r w:rsidRPr="00066963">
        <w:rPr>
          <w:rFonts w:asciiTheme="minorHAnsi" w:hAnsiTheme="minorHAnsi" w:cstheme="minorHAnsi"/>
        </w:rPr>
        <w:t xml:space="preserve">Policies intended to address non-participation and disengagement (from employment, </w:t>
      </w:r>
      <w:proofErr w:type="gramStart"/>
      <w:r w:rsidRPr="00066963">
        <w:rPr>
          <w:rFonts w:asciiTheme="minorHAnsi" w:hAnsiTheme="minorHAnsi" w:cstheme="minorHAnsi"/>
        </w:rPr>
        <w:t>education</w:t>
      </w:r>
      <w:proofErr w:type="gramEnd"/>
      <w:r w:rsidRPr="00066963">
        <w:rPr>
          <w:rFonts w:asciiTheme="minorHAnsi" w:hAnsiTheme="minorHAnsi" w:cstheme="minorHAnsi"/>
        </w:rPr>
        <w:t xml:space="preserve"> and training) amongst young people are increasingly likely to bring them to the attention of the agencies of youth criminal justice. The paper considers the ways in which an articulation between responding to disengagement and predicting criminality is constructing a new mode of the governance of </w:t>
      </w:r>
      <w:proofErr w:type="spellStart"/>
      <w:r w:rsidRPr="00066963">
        <w:rPr>
          <w:rFonts w:asciiTheme="minorHAnsi" w:hAnsiTheme="minorHAnsi" w:cstheme="minorHAnsi"/>
        </w:rPr>
        <w:t>problematised</w:t>
      </w:r>
      <w:proofErr w:type="spellEnd"/>
      <w:r w:rsidRPr="00066963">
        <w:rPr>
          <w:rFonts w:asciiTheme="minorHAnsi" w:hAnsiTheme="minorHAnsi" w:cstheme="minorHAnsi"/>
        </w:rPr>
        <w:t xml:space="preserve"> populations of young people. It draws on </w:t>
      </w:r>
      <w:proofErr w:type="spellStart"/>
      <w:r w:rsidRPr="00066963">
        <w:rPr>
          <w:rFonts w:asciiTheme="minorHAnsi" w:hAnsiTheme="minorHAnsi" w:cstheme="minorHAnsi"/>
        </w:rPr>
        <w:t>governmentaility</w:t>
      </w:r>
      <w:proofErr w:type="spellEnd"/>
      <w:r w:rsidRPr="00066963">
        <w:rPr>
          <w:rFonts w:asciiTheme="minorHAnsi" w:hAnsiTheme="minorHAnsi" w:cstheme="minorHAnsi"/>
        </w:rPr>
        <w:t xml:space="preserve"> theory to propose ways in which disengagement might be governed through welfare-to-work programmes and crime prevention strategies, by means of risk assessments. </w:t>
      </w:r>
    </w:p>
    <w:p w:rsidR="006F3E5F" w:rsidRPr="00066963" w:rsidRDefault="006F3E5F" w:rsidP="00066963">
      <w:pPr>
        <w:spacing w:line="276" w:lineRule="auto"/>
        <w:jc w:val="both"/>
        <w:rPr>
          <w:rFonts w:asciiTheme="minorHAnsi" w:hAnsiTheme="minorHAnsi" w:cstheme="minorHAnsi"/>
        </w:rPr>
      </w:pPr>
    </w:p>
    <w:p w:rsidR="00E83841" w:rsidRDefault="006F3E5F" w:rsidP="00066963">
      <w:pPr>
        <w:spacing w:line="276" w:lineRule="auto"/>
        <w:jc w:val="both"/>
        <w:rPr>
          <w:rFonts w:asciiTheme="minorHAnsi" w:hAnsiTheme="minorHAnsi" w:cstheme="minorHAnsi"/>
        </w:rPr>
      </w:pPr>
      <w:r w:rsidRPr="00066963">
        <w:rPr>
          <w:rFonts w:asciiTheme="minorHAnsi" w:hAnsiTheme="minorHAnsi" w:cstheme="minorHAnsi"/>
        </w:rPr>
        <w:t xml:space="preserve">This theoretical approach shows a promising capacity to reinterpret connections between these fields of policy and practice. </w:t>
      </w:r>
      <w:proofErr w:type="gramStart"/>
      <w:r w:rsidRPr="00066963">
        <w:rPr>
          <w:rFonts w:asciiTheme="minorHAnsi" w:hAnsiTheme="minorHAnsi" w:cstheme="minorHAnsi"/>
        </w:rPr>
        <w:t>But</w:t>
      </w:r>
      <w:proofErr w:type="gramEnd"/>
      <w:r w:rsidRPr="00066963">
        <w:rPr>
          <w:rFonts w:asciiTheme="minorHAnsi" w:hAnsiTheme="minorHAnsi" w:cstheme="minorHAnsi"/>
        </w:rPr>
        <w:t xml:space="preserve"> it is elusive and resistant to empirical scrutiny. The paper therefore maps what might be entailed in making a critical, empirically-grounded assessment of </w:t>
      </w:r>
      <w:proofErr w:type="spellStart"/>
      <w:r w:rsidRPr="00066963">
        <w:rPr>
          <w:rFonts w:asciiTheme="minorHAnsi" w:hAnsiTheme="minorHAnsi" w:cstheme="minorHAnsi"/>
        </w:rPr>
        <w:t>governmentality</w:t>
      </w:r>
      <w:proofErr w:type="spellEnd"/>
      <w:r w:rsidRPr="00066963">
        <w:rPr>
          <w:rFonts w:asciiTheme="minorHAnsi" w:hAnsiTheme="minorHAnsi" w:cstheme="minorHAnsi"/>
        </w:rPr>
        <w:t xml:space="preserve"> theory, by way of exploring its capacity to explain the relationship between (the governance of)  disengagement and offending, in France as well as the UK; and sets the groundwork for a detailed (joint) research proposal. </w:t>
      </w:r>
    </w:p>
    <w:p w:rsidR="00066963" w:rsidRDefault="00066963" w:rsidP="00066963">
      <w:pPr>
        <w:spacing w:line="276" w:lineRule="auto"/>
      </w:pPr>
    </w:p>
    <w:p w:rsidR="00066963" w:rsidRDefault="00066963" w:rsidP="00066963">
      <w:pPr>
        <w:spacing w:line="276" w:lineRule="auto"/>
      </w:pPr>
    </w:p>
    <w:p w:rsidR="00066963" w:rsidRDefault="00066963" w:rsidP="00066963">
      <w:pPr>
        <w:spacing w:line="276" w:lineRule="auto"/>
      </w:pPr>
    </w:p>
    <w:p w:rsidR="00066963" w:rsidRDefault="00066963" w:rsidP="00066963">
      <w:pPr>
        <w:spacing w:line="276" w:lineRule="auto"/>
      </w:pPr>
    </w:p>
    <w:p w:rsidR="00066963" w:rsidRDefault="00066963" w:rsidP="00066963">
      <w:pPr>
        <w:spacing w:line="276" w:lineRule="auto"/>
      </w:pPr>
    </w:p>
    <w:p w:rsidR="00066963" w:rsidRDefault="00066963" w:rsidP="00066963">
      <w:pPr>
        <w:spacing w:line="276" w:lineRule="auto"/>
      </w:pPr>
    </w:p>
    <w:p w:rsidR="00066963" w:rsidRDefault="00066963" w:rsidP="00066963">
      <w:pPr>
        <w:spacing w:line="276" w:lineRule="auto"/>
      </w:pPr>
    </w:p>
    <w:p w:rsidR="00066963" w:rsidRDefault="00066963" w:rsidP="00066963">
      <w:pPr>
        <w:spacing w:line="276" w:lineRule="auto"/>
      </w:pPr>
    </w:p>
    <w:p w:rsidR="00066963" w:rsidRPr="004C6B45" w:rsidRDefault="00066963" w:rsidP="00066963">
      <w:pPr>
        <w:spacing w:line="276" w:lineRule="auto"/>
        <w:rPr>
          <w:rFonts w:ascii="Calibri" w:hAnsi="Calibri" w:cs="Calibri"/>
        </w:rPr>
      </w:pPr>
      <w:r>
        <w:fldChar w:fldCharType="begin"/>
      </w:r>
      <w:r>
        <w:instrText>HYPERLINK "https://www.univ-paris3.fr/servlet/%5bid-fichier%5d;1284110757022%5b/id-fichier%5d"</w:instrText>
      </w:r>
      <w:r>
        <w:fldChar w:fldCharType="separate"/>
      </w:r>
      <w:r>
        <w:fldChar w:fldCharType="end"/>
      </w:r>
    </w:p>
    <w:p w:rsidR="00066963" w:rsidRPr="004C6B45" w:rsidRDefault="00066963" w:rsidP="00066963">
      <w:pPr>
        <w:pStyle w:val="NormalWeb"/>
        <w:pBdr>
          <w:top w:val="single" w:sz="4" w:space="1" w:color="auto"/>
        </w:pBdr>
        <w:spacing w:before="0" w:beforeAutospacing="0" w:after="0" w:afterAutospacing="0" w:line="276" w:lineRule="auto"/>
        <w:jc w:val="center"/>
        <w:rPr>
          <w:rStyle w:val="hitperso2"/>
          <w:rFonts w:ascii="Calibri" w:hAnsi="Calibri" w:cs="Calibri"/>
          <w:b/>
          <w:bCs/>
        </w:rPr>
      </w:pPr>
      <w:r w:rsidRPr="004C6B45">
        <w:rPr>
          <w:rStyle w:val="hitperso2"/>
          <w:rFonts w:ascii="Calibri" w:hAnsi="Calibri" w:cs="Calibri"/>
          <w:b/>
          <w:bCs/>
        </w:rPr>
        <w:t>Jeunesse et politique(s)</w:t>
      </w:r>
      <w:r w:rsidRPr="004C6B45">
        <w:rPr>
          <w:rFonts w:ascii="Calibri" w:hAnsi="Calibri" w:cs="Calibri"/>
          <w:b/>
        </w:rPr>
        <w:t xml:space="preserve"> </w:t>
      </w:r>
      <w:r w:rsidRPr="004C6B45">
        <w:rPr>
          <w:rStyle w:val="hitperso2"/>
          <w:rFonts w:ascii="Calibri" w:hAnsi="Calibri" w:cs="Calibri"/>
          <w:b/>
          <w:bCs/>
        </w:rPr>
        <w:t>en France et au Royaume-Uni aujourd'hui</w:t>
      </w:r>
    </w:p>
    <w:p w:rsidR="00066963" w:rsidRPr="004C6B45" w:rsidRDefault="00066963" w:rsidP="00066963">
      <w:pPr>
        <w:pStyle w:val="NormalWeb"/>
        <w:spacing w:before="0" w:beforeAutospacing="0" w:after="0" w:afterAutospacing="0" w:line="276" w:lineRule="auto"/>
        <w:jc w:val="center"/>
        <w:rPr>
          <w:rFonts w:ascii="Calibri" w:hAnsi="Calibri" w:cs="Calibri"/>
          <w:b/>
          <w:bCs/>
          <w:i/>
          <w:lang w:val="en-GB"/>
        </w:rPr>
      </w:pPr>
      <w:r w:rsidRPr="004C6B45">
        <w:rPr>
          <w:rStyle w:val="hitperso2"/>
          <w:rFonts w:ascii="Calibri" w:hAnsi="Calibri" w:cs="Calibri"/>
          <w:b/>
          <w:bCs/>
          <w:i/>
          <w:lang w:val="en-GB"/>
        </w:rPr>
        <w:t>Youth Policy &amp; Youth Politics in France and the UK Today</w:t>
      </w:r>
    </w:p>
    <w:p w:rsidR="00066963" w:rsidRPr="004C6B45" w:rsidRDefault="00066963" w:rsidP="00066963">
      <w:pPr>
        <w:pStyle w:val="Retraitcorpsdetexte"/>
        <w:spacing w:line="276" w:lineRule="auto"/>
        <w:jc w:val="center"/>
        <w:rPr>
          <w:rFonts w:ascii="Calibri" w:hAnsi="Calibri" w:cs="Calibri"/>
        </w:rPr>
      </w:pPr>
    </w:p>
    <w:p w:rsidR="00066963" w:rsidRPr="004C6B45" w:rsidRDefault="00066963" w:rsidP="00066963">
      <w:pPr>
        <w:pStyle w:val="Retraitcorpsdetexte"/>
        <w:spacing w:line="276" w:lineRule="auto"/>
        <w:jc w:val="center"/>
        <w:rPr>
          <w:rFonts w:ascii="Calibri" w:hAnsi="Calibri" w:cs="Calibri"/>
        </w:rPr>
      </w:pPr>
      <w:proofErr w:type="spellStart"/>
      <w:r w:rsidRPr="004C6B45">
        <w:rPr>
          <w:rFonts w:ascii="Calibri" w:hAnsi="Calibri" w:cs="Calibri"/>
        </w:rPr>
        <w:t>Colloque</w:t>
      </w:r>
      <w:proofErr w:type="spellEnd"/>
      <w:r w:rsidRPr="004C6B45">
        <w:rPr>
          <w:rFonts w:ascii="Calibri" w:hAnsi="Calibri" w:cs="Calibri"/>
        </w:rPr>
        <w:t xml:space="preserve"> </w:t>
      </w:r>
      <w:proofErr w:type="spellStart"/>
      <w:r w:rsidRPr="004C6B45">
        <w:rPr>
          <w:rFonts w:ascii="Calibri" w:hAnsi="Calibri" w:cs="Calibri"/>
        </w:rPr>
        <w:t>franco-britannique</w:t>
      </w:r>
      <w:proofErr w:type="spellEnd"/>
      <w:r w:rsidRPr="004C6B45">
        <w:rPr>
          <w:rFonts w:ascii="Calibri" w:hAnsi="Calibri" w:cs="Calibri"/>
        </w:rPr>
        <w:t xml:space="preserve"> </w:t>
      </w:r>
      <w:proofErr w:type="spellStart"/>
      <w:r w:rsidRPr="004C6B45">
        <w:rPr>
          <w:rFonts w:ascii="Calibri" w:hAnsi="Calibri" w:cs="Calibri"/>
        </w:rPr>
        <w:t>organisé</w:t>
      </w:r>
      <w:proofErr w:type="spellEnd"/>
      <w:r w:rsidRPr="004C6B45">
        <w:rPr>
          <w:rFonts w:ascii="Calibri" w:hAnsi="Calibri" w:cs="Calibri"/>
        </w:rPr>
        <w:t xml:space="preserve"> par </w:t>
      </w:r>
    </w:p>
    <w:p w:rsidR="00066963" w:rsidRPr="004C6B45" w:rsidRDefault="00066963" w:rsidP="00066963">
      <w:pPr>
        <w:pStyle w:val="Retraitcorpsdetexte"/>
        <w:spacing w:line="276" w:lineRule="auto"/>
        <w:jc w:val="center"/>
        <w:rPr>
          <w:rFonts w:ascii="Calibri" w:hAnsi="Calibri" w:cs="Calibri"/>
        </w:rPr>
      </w:pPr>
      <w:r w:rsidRPr="004C6B45">
        <w:rPr>
          <w:rFonts w:ascii="Calibri" w:hAnsi="Calibri" w:cs="Calibri"/>
        </w:rPr>
        <w:t xml:space="preserve">Centre for Research on the English-Speaking World (CREW) </w:t>
      </w:r>
    </w:p>
    <w:p w:rsidR="00066963" w:rsidRPr="004C6B45" w:rsidRDefault="00066963" w:rsidP="00066963">
      <w:pPr>
        <w:pStyle w:val="NormalWeb"/>
        <w:spacing w:before="0" w:beforeAutospacing="0" w:after="0" w:afterAutospacing="0" w:line="276" w:lineRule="auto"/>
        <w:ind w:firstLine="708"/>
        <w:jc w:val="both"/>
        <w:rPr>
          <w:rFonts w:ascii="Calibri" w:hAnsi="Calibri" w:cs="Calibri"/>
        </w:rPr>
      </w:pPr>
      <w:r w:rsidRPr="004C6B45">
        <w:rPr>
          <w:rStyle w:val="hitperso2"/>
          <w:rFonts w:ascii="Calibri" w:hAnsi="Calibri" w:cs="Calibri"/>
        </w:rPr>
        <w:t>Centre de recherches en civilisation britannique (</w:t>
      </w:r>
      <w:proofErr w:type="spellStart"/>
      <w:r w:rsidRPr="004C6B45">
        <w:rPr>
          <w:rStyle w:val="hitperso2"/>
          <w:rFonts w:ascii="Calibri" w:hAnsi="Calibri" w:cs="Calibri"/>
        </w:rPr>
        <w:t>CREC</w:t>
      </w:r>
      <w:proofErr w:type="spellEnd"/>
      <w:r w:rsidRPr="004C6B45">
        <w:rPr>
          <w:rStyle w:val="hitperso2"/>
          <w:rFonts w:ascii="Calibri" w:hAnsi="Calibri" w:cs="Calibri"/>
        </w:rPr>
        <w:t>)</w:t>
      </w:r>
    </w:p>
    <w:p w:rsidR="00066963" w:rsidRPr="004C6B45" w:rsidRDefault="00066963" w:rsidP="00066963">
      <w:pPr>
        <w:pStyle w:val="Retraitcorpsdetexte"/>
        <w:spacing w:line="276" w:lineRule="auto"/>
        <w:jc w:val="center"/>
        <w:rPr>
          <w:rFonts w:ascii="Calibri" w:hAnsi="Calibri" w:cs="Calibri"/>
          <w:lang w:val="fr-FR"/>
        </w:rPr>
      </w:pPr>
    </w:p>
    <w:p w:rsidR="00066963" w:rsidRPr="004C6B45" w:rsidRDefault="00066963" w:rsidP="00066963">
      <w:pPr>
        <w:pStyle w:val="Retraitcorpsdetexte"/>
        <w:spacing w:line="276" w:lineRule="auto"/>
        <w:jc w:val="center"/>
        <w:rPr>
          <w:rFonts w:ascii="Calibri" w:hAnsi="Calibri" w:cs="Calibri"/>
          <w:lang w:val="fr-FR"/>
        </w:rPr>
      </w:pPr>
      <w:proofErr w:type="gramStart"/>
      <w:r w:rsidRPr="004C6B45">
        <w:rPr>
          <w:rFonts w:ascii="Calibri" w:hAnsi="Calibri" w:cs="Calibri"/>
          <w:lang w:val="fr-FR"/>
        </w:rPr>
        <w:t>de</w:t>
      </w:r>
      <w:proofErr w:type="gramEnd"/>
      <w:r w:rsidRPr="004C6B45">
        <w:rPr>
          <w:rFonts w:ascii="Calibri" w:hAnsi="Calibri" w:cs="Calibri"/>
          <w:lang w:val="fr-FR"/>
        </w:rPr>
        <w:t xml:space="preserve"> l’Institut du Monde Anglophone l’Université Sorbonne Nouvelle - Paris 3</w:t>
      </w:r>
    </w:p>
    <w:p w:rsidR="00066963" w:rsidRPr="004C6B45" w:rsidRDefault="00066963" w:rsidP="00066963">
      <w:pPr>
        <w:pStyle w:val="Retraitcorpsdetexte"/>
        <w:spacing w:line="276" w:lineRule="auto"/>
        <w:jc w:val="center"/>
        <w:rPr>
          <w:rFonts w:ascii="Calibri" w:hAnsi="Calibri" w:cs="Calibri"/>
          <w:b/>
        </w:rPr>
      </w:pPr>
      <w:hyperlink r:id="rId4" w:history="1">
        <w:proofErr w:type="spellStart"/>
        <w:r w:rsidRPr="004C6B45">
          <w:rPr>
            <w:rStyle w:val="Lienhypertexte"/>
            <w:rFonts w:ascii="Calibri" w:hAnsi="Calibri" w:cs="Calibri"/>
            <w:b/>
          </w:rPr>
          <w:t>www.univ-paris3.fr/youthconf2010</w:t>
        </w:r>
        <w:proofErr w:type="spellEnd"/>
      </w:hyperlink>
    </w:p>
    <w:p w:rsidR="00066963" w:rsidRPr="00066963" w:rsidRDefault="00066963" w:rsidP="00066963">
      <w:pPr>
        <w:spacing w:line="276" w:lineRule="auto"/>
        <w:jc w:val="both"/>
        <w:rPr>
          <w:rFonts w:asciiTheme="minorHAnsi" w:hAnsiTheme="minorHAnsi" w:cstheme="minorHAnsi"/>
        </w:rPr>
      </w:pPr>
    </w:p>
    <w:sectPr w:rsidR="00066963" w:rsidRPr="00066963" w:rsidSect="00066963">
      <w:pgSz w:w="12240" w:h="15840"/>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AAAGM+CG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20"/>
  <w:displayHorizontalDrawingGridEvery w:val="2"/>
  <w:characterSpacingControl w:val="doNotCompress"/>
  <w:compat/>
  <w:rsids>
    <w:rsidRoot w:val="006F3E5F"/>
    <w:rsid w:val="00066963"/>
    <w:rsid w:val="00320C03"/>
    <w:rsid w:val="006F3E5F"/>
    <w:rsid w:val="00731B0F"/>
    <w:rsid w:val="00C675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E5F"/>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next w:val="Normal"/>
    <w:link w:val="RetraitcorpsdetexteCar"/>
    <w:uiPriority w:val="99"/>
    <w:rsid w:val="00066963"/>
    <w:pPr>
      <w:autoSpaceDE w:val="0"/>
      <w:autoSpaceDN w:val="0"/>
      <w:adjustRightInd w:val="0"/>
    </w:pPr>
    <w:rPr>
      <w:rFonts w:ascii="DAAAGM+CGTimes" w:hAnsi="DAAAGM+CGTimes"/>
      <w:lang/>
    </w:rPr>
  </w:style>
  <w:style w:type="character" w:customStyle="1" w:styleId="RetraitcorpsdetexteCar">
    <w:name w:val="Retrait corps de texte Car"/>
    <w:basedOn w:val="Policepardfaut"/>
    <w:link w:val="Retraitcorpsdetexte"/>
    <w:uiPriority w:val="99"/>
    <w:rsid w:val="00066963"/>
    <w:rPr>
      <w:rFonts w:ascii="DAAAGM+CGTimes" w:eastAsia="Times New Roman" w:hAnsi="DAAAGM+CGTimes" w:cs="Times New Roman"/>
      <w:sz w:val="24"/>
      <w:szCs w:val="24"/>
      <w:lang/>
    </w:rPr>
  </w:style>
  <w:style w:type="paragraph" w:styleId="NormalWeb">
    <w:name w:val="Normal (Web)"/>
    <w:basedOn w:val="Normal"/>
    <w:uiPriority w:val="99"/>
    <w:unhideWhenUsed/>
    <w:rsid w:val="00066963"/>
    <w:pPr>
      <w:spacing w:before="100" w:beforeAutospacing="1" w:after="100" w:afterAutospacing="1"/>
    </w:pPr>
    <w:rPr>
      <w:lang w:val="fr-FR" w:eastAsia="fr-FR"/>
    </w:rPr>
  </w:style>
  <w:style w:type="character" w:styleId="Lienhypertexte">
    <w:name w:val="Hyperlink"/>
    <w:basedOn w:val="Policepardfaut"/>
    <w:rsid w:val="00066963"/>
    <w:rPr>
      <w:color w:val="0000FF"/>
      <w:u w:val="single"/>
    </w:rPr>
  </w:style>
  <w:style w:type="character" w:customStyle="1" w:styleId="hitperso2">
    <w:name w:val="hitperso2"/>
    <w:basedOn w:val="Policepardfaut"/>
    <w:rsid w:val="00066963"/>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v-paris3.fr/youthconf20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2010-09-13T17:22:00Z</dcterms:created>
  <dcterms:modified xsi:type="dcterms:W3CDTF">2010-09-13T17:23:00Z</dcterms:modified>
</cp:coreProperties>
</file>