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12" w:rsidRPr="00806DDE" w:rsidRDefault="00DE4212" w:rsidP="00806DDE">
      <w:pPr>
        <w:rPr>
          <w:rFonts w:asciiTheme="minorHAnsi" w:hAnsiTheme="minorHAnsi" w:cstheme="minorHAnsi"/>
          <w:b/>
          <w:bCs/>
          <w:i/>
        </w:rPr>
      </w:pPr>
      <w:r w:rsidRPr="00806DDE">
        <w:rPr>
          <w:rFonts w:asciiTheme="minorHAnsi" w:hAnsiTheme="minorHAnsi" w:cstheme="minorHAnsi"/>
          <w:b/>
          <w:bCs/>
          <w:i/>
        </w:rPr>
        <w:t>Policy orientations regarding Muslim youth in the UK</w:t>
      </w:r>
    </w:p>
    <w:p w:rsidR="00DE4212" w:rsidRDefault="00DE4212" w:rsidP="00806DDE">
      <w:pPr>
        <w:rPr>
          <w:rFonts w:asciiTheme="minorHAnsi" w:hAnsiTheme="minorHAnsi" w:cstheme="minorHAnsi"/>
          <w:b/>
          <w:bCs/>
        </w:rPr>
      </w:pPr>
    </w:p>
    <w:p w:rsidR="00EC31E0" w:rsidRPr="00EC31E0" w:rsidRDefault="00031E6D" w:rsidP="00EC31E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Dr </w:t>
      </w:r>
      <w:r w:rsidR="00EC31E0" w:rsidRPr="00EC31E0">
        <w:rPr>
          <w:rFonts w:asciiTheme="minorHAnsi" w:hAnsiTheme="minorHAnsi" w:cstheme="minorHAnsi"/>
          <w:b/>
          <w:bCs/>
        </w:rPr>
        <w:t xml:space="preserve">Ali </w:t>
      </w:r>
      <w:r w:rsidR="00EC31E0" w:rsidRPr="00EC31E0">
        <w:rPr>
          <w:rFonts w:asciiTheme="minorHAnsi" w:hAnsiTheme="minorHAnsi" w:cstheme="minorHAnsi"/>
          <w:b/>
          <w:bCs/>
          <w:caps/>
        </w:rPr>
        <w:t xml:space="preserve">Akbar </w:t>
      </w:r>
      <w:proofErr w:type="spellStart"/>
      <w:r w:rsidR="00EC31E0" w:rsidRPr="00EC31E0">
        <w:rPr>
          <w:rFonts w:asciiTheme="minorHAnsi" w:hAnsiTheme="minorHAnsi" w:cstheme="minorHAnsi"/>
          <w:b/>
          <w:bCs/>
          <w:caps/>
        </w:rPr>
        <w:t>Tajmazinani</w:t>
      </w:r>
      <w:proofErr w:type="spellEnd"/>
    </w:p>
    <w:p w:rsidR="00EC31E0" w:rsidRPr="00806DDE" w:rsidRDefault="00EC31E0" w:rsidP="00EC31E0">
      <w:pPr>
        <w:rPr>
          <w:rFonts w:asciiTheme="minorHAnsi" w:hAnsiTheme="minorHAnsi" w:cstheme="minorHAnsi"/>
          <w:bCs/>
        </w:rPr>
      </w:pPr>
      <w:smartTag w:uri="urn:schemas-microsoft-com:office:smarttags" w:element="place">
        <w:smartTag w:uri="urn:schemas-microsoft-com:office:smarttags" w:element="City">
          <w:r w:rsidRPr="00806DDE">
            <w:rPr>
              <w:rFonts w:asciiTheme="minorHAnsi" w:hAnsiTheme="minorHAnsi" w:cstheme="minorHAnsi"/>
              <w:bCs/>
            </w:rPr>
            <w:t>University of Glamorgan</w:t>
          </w:r>
        </w:smartTag>
        <w:r w:rsidRPr="00806DDE">
          <w:rPr>
            <w:rFonts w:asciiTheme="minorHAnsi" w:hAnsiTheme="minorHAnsi" w:cstheme="minorHAnsi"/>
            <w:bCs/>
          </w:rPr>
          <w:t xml:space="preserve">, </w:t>
        </w:r>
        <w:smartTag w:uri="urn:schemas-microsoft-com:office:smarttags" w:element="country-region">
          <w:r w:rsidRPr="00806DDE">
            <w:rPr>
              <w:rFonts w:asciiTheme="minorHAnsi" w:hAnsiTheme="minorHAnsi" w:cstheme="minorHAnsi"/>
              <w:bCs/>
            </w:rPr>
            <w:t>UK</w:t>
          </w:r>
        </w:smartTag>
      </w:smartTag>
    </w:p>
    <w:p w:rsidR="00806DDE" w:rsidRDefault="00EC31E0" w:rsidP="00EC31E0">
      <w:pPr>
        <w:rPr>
          <w:rFonts w:asciiTheme="minorHAnsi" w:hAnsiTheme="minorHAnsi" w:cstheme="minorHAnsi"/>
          <w:b/>
          <w:bCs/>
        </w:rPr>
      </w:pPr>
      <w:r w:rsidRPr="00806DDE">
        <w:rPr>
          <w:rFonts w:asciiTheme="minorHAnsi" w:hAnsiTheme="minorHAnsi" w:cstheme="minorHAnsi"/>
          <w:bCs/>
        </w:rPr>
        <w:t>Faculty of Humanities and Social Sciences</w:t>
      </w:r>
    </w:p>
    <w:p w:rsidR="00806DDE" w:rsidRDefault="00806DDE" w:rsidP="00806DDE">
      <w:pPr>
        <w:rPr>
          <w:rFonts w:asciiTheme="minorHAnsi" w:hAnsiTheme="minorHAnsi" w:cstheme="minorHAnsi"/>
          <w:b/>
          <w:bCs/>
        </w:rPr>
      </w:pPr>
    </w:p>
    <w:p w:rsidR="00806DDE" w:rsidRDefault="00806DDE" w:rsidP="00806DDE">
      <w:pPr>
        <w:rPr>
          <w:rFonts w:asciiTheme="minorHAnsi" w:hAnsiTheme="minorHAnsi" w:cstheme="minorHAnsi"/>
          <w:b/>
          <w:bCs/>
        </w:rPr>
      </w:pPr>
    </w:p>
    <w:p w:rsidR="00EC31E0" w:rsidRDefault="00EC31E0" w:rsidP="00806DD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Abstract</w:t>
      </w:r>
    </w:p>
    <w:p w:rsidR="00EC31E0" w:rsidRPr="00806DDE" w:rsidRDefault="00EC31E0" w:rsidP="00806DDE">
      <w:pPr>
        <w:rPr>
          <w:rFonts w:asciiTheme="minorHAnsi" w:hAnsiTheme="minorHAnsi" w:cstheme="minorHAnsi"/>
          <w:b/>
          <w:bCs/>
        </w:rPr>
      </w:pPr>
    </w:p>
    <w:p w:rsidR="00DE4212" w:rsidRPr="00806DDE" w:rsidRDefault="00DE4212" w:rsidP="00DE4212">
      <w:pPr>
        <w:jc w:val="both"/>
        <w:rPr>
          <w:rFonts w:asciiTheme="minorHAnsi" w:hAnsiTheme="minorHAnsi" w:cstheme="minorHAnsi"/>
        </w:rPr>
      </w:pPr>
      <w:r w:rsidRPr="00806DDE">
        <w:rPr>
          <w:rFonts w:asciiTheme="minorHAnsi" w:hAnsiTheme="minorHAnsi" w:cstheme="minorHAnsi"/>
        </w:rPr>
        <w:t xml:space="preserve">The Muslim community and especially its young generation has been a focus for research and policy measures after 9/11 event in the </w:t>
      </w:r>
      <w:proofErr w:type="spellStart"/>
      <w:r w:rsidRPr="00806DDE">
        <w:rPr>
          <w:rFonts w:asciiTheme="minorHAnsi" w:hAnsiTheme="minorHAnsi" w:cstheme="minorHAnsi"/>
        </w:rPr>
        <w:t>U.S</w:t>
      </w:r>
      <w:proofErr w:type="spellEnd"/>
      <w:r w:rsidRPr="00806DDE">
        <w:rPr>
          <w:rFonts w:asciiTheme="minorHAnsi" w:hAnsiTheme="minorHAnsi" w:cstheme="minorHAnsi"/>
        </w:rPr>
        <w:t xml:space="preserve"> and its aftermath. It gained a wider attention in the </w:t>
      </w:r>
      <w:smartTag w:uri="urn:schemas-microsoft-com:office:smarttags" w:element="country-region">
        <w:smartTag w:uri="urn:schemas-microsoft-com:office:smarttags" w:element="place">
          <w:r w:rsidRPr="00806DDE">
            <w:rPr>
              <w:rFonts w:asciiTheme="minorHAnsi" w:hAnsiTheme="minorHAnsi" w:cstheme="minorHAnsi"/>
            </w:rPr>
            <w:t>UK</w:t>
          </w:r>
        </w:smartTag>
      </w:smartTag>
      <w:r w:rsidRPr="00806DDE">
        <w:rPr>
          <w:rFonts w:asciiTheme="minorHAnsi" w:hAnsiTheme="minorHAnsi" w:cstheme="minorHAnsi"/>
        </w:rPr>
        <w:t xml:space="preserve"> after 7/7 events in </w:t>
      </w:r>
      <w:smartTag w:uri="urn:schemas-microsoft-com:office:smarttags" w:element="City">
        <w:smartTag w:uri="urn:schemas-microsoft-com:office:smarttags" w:element="place">
          <w:r w:rsidRPr="00806DDE">
            <w:rPr>
              <w:rFonts w:asciiTheme="minorHAnsi" w:hAnsiTheme="minorHAnsi" w:cstheme="minorHAnsi"/>
            </w:rPr>
            <w:t>London</w:t>
          </w:r>
        </w:smartTag>
      </w:smartTag>
      <w:r w:rsidRPr="00806DDE">
        <w:rPr>
          <w:rFonts w:asciiTheme="minorHAnsi" w:hAnsiTheme="minorHAnsi" w:cstheme="minorHAnsi"/>
        </w:rPr>
        <w:t xml:space="preserve"> and various bodies within the British administration have attempted to implement a range of policy initiatives to deal with this community. The main objective of the paper is to map various policy initiatives directed at Muslim youth in the </w:t>
      </w:r>
      <w:smartTag w:uri="urn:schemas-microsoft-com:office:smarttags" w:element="country-region">
        <w:smartTag w:uri="urn:schemas-microsoft-com:office:smarttags" w:element="place">
          <w:r w:rsidRPr="00806DDE">
            <w:rPr>
              <w:rFonts w:asciiTheme="minorHAnsi" w:hAnsiTheme="minorHAnsi" w:cstheme="minorHAnsi"/>
            </w:rPr>
            <w:t>UK</w:t>
          </w:r>
        </w:smartTag>
      </w:smartTag>
      <w:r w:rsidRPr="00806DDE">
        <w:rPr>
          <w:rFonts w:asciiTheme="minorHAnsi" w:hAnsiTheme="minorHAnsi" w:cstheme="minorHAnsi"/>
        </w:rPr>
        <w:t xml:space="preserve"> and their implied policy discourses and orientations. To meet this objective, two main questions are raised and tired be answered by analysing the existing policies: First, what </w:t>
      </w:r>
      <w:proofErr w:type="gramStart"/>
      <w:r w:rsidRPr="00806DDE">
        <w:rPr>
          <w:rFonts w:asciiTheme="minorHAnsi" w:hAnsiTheme="minorHAnsi" w:cstheme="minorHAnsi"/>
        </w:rPr>
        <w:t>are</w:t>
      </w:r>
      <w:proofErr w:type="gramEnd"/>
      <w:r w:rsidRPr="00806DDE">
        <w:rPr>
          <w:rFonts w:asciiTheme="minorHAnsi" w:hAnsiTheme="minorHAnsi" w:cstheme="minorHAnsi"/>
        </w:rPr>
        <w:t xml:space="preserve"> the main policy initiatives directed at Muslim youth (as part of the wider minority populations in the </w:t>
      </w:r>
      <w:smartTag w:uri="urn:schemas-microsoft-com:office:smarttags" w:element="country-region">
        <w:smartTag w:uri="urn:schemas-microsoft-com:office:smarttags" w:element="place">
          <w:r w:rsidRPr="00806DDE">
            <w:rPr>
              <w:rFonts w:asciiTheme="minorHAnsi" w:hAnsiTheme="minorHAnsi" w:cstheme="minorHAnsi"/>
            </w:rPr>
            <w:t>UK</w:t>
          </w:r>
        </w:smartTag>
      </w:smartTag>
      <w:r w:rsidRPr="00806DDE">
        <w:rPr>
          <w:rFonts w:asciiTheme="minorHAnsi" w:hAnsiTheme="minorHAnsi" w:cstheme="minorHAnsi"/>
        </w:rPr>
        <w:t xml:space="preserve">, as part of the wider Muslim community in the </w:t>
      </w:r>
      <w:smartTag w:uri="urn:schemas-microsoft-com:office:smarttags" w:element="country-region">
        <w:smartTag w:uri="urn:schemas-microsoft-com:office:smarttags" w:element="place">
          <w:r w:rsidRPr="00806DDE">
            <w:rPr>
              <w:rFonts w:asciiTheme="minorHAnsi" w:hAnsiTheme="minorHAnsi" w:cstheme="minorHAnsi"/>
            </w:rPr>
            <w:t>UK</w:t>
          </w:r>
        </w:smartTag>
      </w:smartTag>
      <w:r w:rsidRPr="00806DDE">
        <w:rPr>
          <w:rFonts w:asciiTheme="minorHAnsi" w:hAnsiTheme="minorHAnsi" w:cstheme="minorHAnsi"/>
        </w:rPr>
        <w:t>, or more specifically as a distinct group per se)? Second, what are the main discourses or orientations of these policy initiatives?</w:t>
      </w:r>
    </w:p>
    <w:p w:rsidR="00DE4212" w:rsidRPr="00806DDE" w:rsidRDefault="00DE4212" w:rsidP="00DE4212">
      <w:pPr>
        <w:jc w:val="both"/>
        <w:rPr>
          <w:rFonts w:asciiTheme="minorHAnsi" w:hAnsiTheme="minorHAnsi" w:cstheme="minorHAnsi"/>
        </w:rPr>
      </w:pPr>
    </w:p>
    <w:p w:rsidR="00DE4212" w:rsidRPr="00806DDE" w:rsidRDefault="00DE4212" w:rsidP="00DE4212">
      <w:pPr>
        <w:jc w:val="both"/>
        <w:rPr>
          <w:rFonts w:asciiTheme="minorHAnsi" w:hAnsiTheme="minorHAnsi" w:cstheme="minorHAnsi"/>
        </w:rPr>
      </w:pPr>
      <w:r w:rsidRPr="00806DDE">
        <w:rPr>
          <w:rFonts w:asciiTheme="minorHAnsi" w:hAnsiTheme="minorHAnsi" w:cstheme="minorHAnsi"/>
        </w:rPr>
        <w:t>To answer the first question, main policy initiatives from the following bodies are reviewed:</w:t>
      </w:r>
    </w:p>
    <w:p w:rsidR="00DE4212" w:rsidRPr="00806DDE" w:rsidRDefault="00DE4212" w:rsidP="00DE4212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06DDE">
        <w:rPr>
          <w:rFonts w:asciiTheme="minorHAnsi" w:hAnsiTheme="minorHAnsi" w:cstheme="minorHAnsi"/>
        </w:rPr>
        <w:t>Local Government Association (</w:t>
      </w:r>
      <w:proofErr w:type="spellStart"/>
      <w:r w:rsidRPr="00806DDE">
        <w:rPr>
          <w:rFonts w:asciiTheme="minorHAnsi" w:hAnsiTheme="minorHAnsi" w:cstheme="minorHAnsi"/>
        </w:rPr>
        <w:t>LGA</w:t>
      </w:r>
      <w:proofErr w:type="spellEnd"/>
      <w:r w:rsidRPr="00806DDE">
        <w:rPr>
          <w:rFonts w:asciiTheme="minorHAnsi" w:hAnsiTheme="minorHAnsi" w:cstheme="minorHAnsi"/>
        </w:rPr>
        <w:t>)</w:t>
      </w:r>
    </w:p>
    <w:p w:rsidR="00DE4212" w:rsidRPr="00806DDE" w:rsidRDefault="00DE4212" w:rsidP="00DE4212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06DDE">
        <w:rPr>
          <w:rFonts w:asciiTheme="minorHAnsi" w:hAnsiTheme="minorHAnsi" w:cstheme="minorHAnsi"/>
        </w:rPr>
        <w:t>Department for Communities and Local Government (</w:t>
      </w:r>
      <w:proofErr w:type="spellStart"/>
      <w:r w:rsidRPr="00806DDE">
        <w:rPr>
          <w:rFonts w:asciiTheme="minorHAnsi" w:hAnsiTheme="minorHAnsi" w:cstheme="minorHAnsi"/>
        </w:rPr>
        <w:t>CLG</w:t>
      </w:r>
      <w:proofErr w:type="spellEnd"/>
      <w:r w:rsidRPr="00806DDE">
        <w:rPr>
          <w:rFonts w:asciiTheme="minorHAnsi" w:hAnsiTheme="minorHAnsi" w:cstheme="minorHAnsi"/>
        </w:rPr>
        <w:t>)</w:t>
      </w:r>
    </w:p>
    <w:p w:rsidR="00DE4212" w:rsidRPr="00806DDE" w:rsidRDefault="00DE4212" w:rsidP="00DE4212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06DDE">
        <w:rPr>
          <w:rFonts w:asciiTheme="minorHAnsi" w:hAnsiTheme="minorHAnsi" w:cstheme="minorHAnsi"/>
        </w:rPr>
        <w:t>Home Office</w:t>
      </w:r>
    </w:p>
    <w:p w:rsidR="00DE4212" w:rsidRPr="00806DDE" w:rsidRDefault="00DE4212" w:rsidP="00DE4212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06DDE">
        <w:rPr>
          <w:rFonts w:asciiTheme="minorHAnsi" w:hAnsiTheme="minorHAnsi" w:cstheme="minorHAnsi"/>
        </w:rPr>
        <w:t>Department for Children, Schools and Families</w:t>
      </w:r>
    </w:p>
    <w:p w:rsidR="00DE4212" w:rsidRPr="00806DDE" w:rsidRDefault="00DE4212" w:rsidP="00DE4212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06DDE">
        <w:rPr>
          <w:rFonts w:asciiTheme="minorHAnsi" w:hAnsiTheme="minorHAnsi" w:cstheme="minorHAnsi"/>
        </w:rPr>
        <w:t>The National Youth Agency</w:t>
      </w:r>
    </w:p>
    <w:p w:rsidR="00DE4212" w:rsidRPr="00806DDE" w:rsidRDefault="00DE4212" w:rsidP="00DE4212">
      <w:pPr>
        <w:jc w:val="both"/>
        <w:rPr>
          <w:rFonts w:asciiTheme="minorHAnsi" w:hAnsiTheme="minorHAnsi" w:cstheme="minorHAnsi"/>
        </w:rPr>
      </w:pPr>
    </w:p>
    <w:p w:rsidR="00DE4212" w:rsidRPr="00806DDE" w:rsidRDefault="00DE4212" w:rsidP="00DE4212">
      <w:pPr>
        <w:jc w:val="both"/>
        <w:rPr>
          <w:rFonts w:asciiTheme="minorHAnsi" w:hAnsiTheme="minorHAnsi" w:cstheme="minorHAnsi"/>
        </w:rPr>
      </w:pPr>
      <w:r w:rsidRPr="00806DDE">
        <w:rPr>
          <w:rFonts w:asciiTheme="minorHAnsi" w:hAnsiTheme="minorHAnsi" w:cstheme="minorHAnsi"/>
        </w:rPr>
        <w:t xml:space="preserve">The existing policy initiative with direct or indirect impact on Muslim youth are categorised and studied under the following headlines: </w:t>
      </w:r>
    </w:p>
    <w:p w:rsidR="00DE4212" w:rsidRPr="00806DDE" w:rsidRDefault="00DE4212" w:rsidP="00DE4212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06DDE">
        <w:rPr>
          <w:rFonts w:asciiTheme="minorHAnsi" w:hAnsiTheme="minorHAnsi" w:cstheme="minorHAnsi"/>
        </w:rPr>
        <w:t>Social inclusion/ integration/ cohesion</w:t>
      </w:r>
    </w:p>
    <w:p w:rsidR="00DE4212" w:rsidRPr="00806DDE" w:rsidRDefault="00DE4212" w:rsidP="00DE4212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06DDE">
        <w:rPr>
          <w:rFonts w:asciiTheme="minorHAnsi" w:hAnsiTheme="minorHAnsi" w:cstheme="minorHAnsi"/>
        </w:rPr>
        <w:t>Security, policing and youth justice</w:t>
      </w:r>
    </w:p>
    <w:p w:rsidR="00DE4212" w:rsidRPr="00806DDE" w:rsidRDefault="00DE4212" w:rsidP="00DE4212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06DDE">
        <w:rPr>
          <w:rFonts w:asciiTheme="minorHAnsi" w:hAnsiTheme="minorHAnsi" w:cstheme="minorHAnsi"/>
        </w:rPr>
        <w:t>Youth work</w:t>
      </w:r>
    </w:p>
    <w:p w:rsidR="00DE4212" w:rsidRPr="00806DDE" w:rsidRDefault="00DE4212" w:rsidP="00DE4212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06DDE">
        <w:rPr>
          <w:rFonts w:asciiTheme="minorHAnsi" w:hAnsiTheme="minorHAnsi" w:cstheme="minorHAnsi"/>
        </w:rPr>
        <w:t>Education</w:t>
      </w:r>
    </w:p>
    <w:p w:rsidR="00DE4212" w:rsidRPr="00806DDE" w:rsidRDefault="00DE4212" w:rsidP="00DE4212">
      <w:pPr>
        <w:jc w:val="both"/>
        <w:rPr>
          <w:rFonts w:asciiTheme="minorHAnsi" w:hAnsiTheme="minorHAnsi" w:cstheme="minorHAnsi"/>
        </w:rPr>
      </w:pPr>
    </w:p>
    <w:p w:rsidR="00DE4212" w:rsidRPr="00806DDE" w:rsidRDefault="00DE4212" w:rsidP="00DE4212">
      <w:pPr>
        <w:jc w:val="both"/>
        <w:rPr>
          <w:rFonts w:asciiTheme="minorHAnsi" w:hAnsiTheme="minorHAnsi" w:cstheme="minorHAnsi"/>
        </w:rPr>
      </w:pPr>
      <w:r w:rsidRPr="00806DDE">
        <w:rPr>
          <w:rFonts w:asciiTheme="minorHAnsi" w:hAnsiTheme="minorHAnsi" w:cstheme="minorHAnsi"/>
        </w:rPr>
        <w:t xml:space="preserve">With regard to the second question, a discourse analysis of the related policy documents suggests that two interrelated discourses of ‘Muslim youth as a problem’ and ‘Muslim youth as a threat’ are dominating these policy initiatives. </w:t>
      </w:r>
    </w:p>
    <w:p w:rsidR="00DE4212" w:rsidRPr="00806DDE" w:rsidRDefault="00DE4212" w:rsidP="00DE4212">
      <w:pPr>
        <w:jc w:val="both"/>
        <w:rPr>
          <w:rFonts w:asciiTheme="minorHAnsi" w:hAnsiTheme="minorHAnsi" w:cstheme="minorHAnsi"/>
        </w:rPr>
      </w:pPr>
    </w:p>
    <w:p w:rsidR="00DE4212" w:rsidRPr="00806DDE" w:rsidRDefault="00DE4212" w:rsidP="00DE4212">
      <w:pPr>
        <w:jc w:val="center"/>
        <w:rPr>
          <w:rFonts w:asciiTheme="minorHAnsi" w:hAnsiTheme="minorHAnsi" w:cstheme="minorHAnsi"/>
        </w:rPr>
      </w:pPr>
      <w:r w:rsidRPr="00806DDE">
        <w:rPr>
          <w:rFonts w:asciiTheme="minorHAnsi" w:hAnsiTheme="minorHAnsi" w:cstheme="minorHAnsi"/>
          <w:b/>
          <w:bCs/>
        </w:rPr>
        <w:t>Keywords:</w:t>
      </w:r>
      <w:r w:rsidRPr="00806DDE">
        <w:rPr>
          <w:rFonts w:asciiTheme="minorHAnsi" w:hAnsiTheme="minorHAnsi" w:cstheme="minorHAnsi"/>
        </w:rPr>
        <w:t xml:space="preserve"> Muslim youth, policy, social inclusion, social integration, </w:t>
      </w:r>
      <w:smartTag w:uri="urn:schemas-microsoft-com:office:smarttags" w:element="country-region">
        <w:smartTag w:uri="urn:schemas-microsoft-com:office:smarttags" w:element="place">
          <w:r w:rsidRPr="00806DDE">
            <w:rPr>
              <w:rFonts w:asciiTheme="minorHAnsi" w:hAnsiTheme="minorHAnsi" w:cstheme="minorHAnsi"/>
            </w:rPr>
            <w:t>United Kingdom</w:t>
          </w:r>
        </w:smartTag>
      </w:smartTag>
    </w:p>
    <w:p w:rsidR="00F2696C" w:rsidRPr="005E0B96" w:rsidRDefault="00E37CAA" w:rsidP="00F2696C">
      <w:pPr>
        <w:spacing w:line="276" w:lineRule="auto"/>
        <w:rPr>
          <w:rFonts w:ascii="Calibri" w:hAnsi="Calibri" w:cs="Calibri"/>
          <w:lang w:val="en-US"/>
        </w:rPr>
      </w:pPr>
      <w:hyperlink r:id="rId5" w:history="1"/>
    </w:p>
    <w:p w:rsidR="00F2696C" w:rsidRPr="005E0B96" w:rsidRDefault="00F2696C" w:rsidP="00F2696C">
      <w:pPr>
        <w:pStyle w:val="NormalWeb"/>
        <w:pBdr>
          <w:top w:val="single" w:sz="4" w:space="1" w:color="auto"/>
        </w:pBdr>
        <w:spacing w:before="0" w:beforeAutospacing="0" w:after="0" w:afterAutospacing="0" w:line="276" w:lineRule="auto"/>
        <w:jc w:val="center"/>
        <w:rPr>
          <w:rStyle w:val="hitperso2"/>
          <w:rFonts w:ascii="Calibri" w:hAnsi="Calibri" w:cs="Calibri"/>
          <w:b/>
          <w:bCs/>
        </w:rPr>
      </w:pPr>
      <w:r w:rsidRPr="005E0B96">
        <w:rPr>
          <w:rStyle w:val="hitperso2"/>
          <w:rFonts w:ascii="Calibri" w:hAnsi="Calibri" w:cs="Calibri"/>
          <w:b/>
          <w:bCs/>
        </w:rPr>
        <w:t>Jeunesse et politique(s)</w:t>
      </w:r>
      <w:r w:rsidRPr="005E0B96">
        <w:rPr>
          <w:rFonts w:ascii="Calibri" w:hAnsi="Calibri" w:cs="Calibri"/>
          <w:b/>
        </w:rPr>
        <w:t xml:space="preserve"> </w:t>
      </w:r>
      <w:r w:rsidRPr="005E0B96">
        <w:rPr>
          <w:rStyle w:val="hitperso2"/>
          <w:rFonts w:ascii="Calibri" w:hAnsi="Calibri" w:cs="Calibri"/>
          <w:b/>
          <w:bCs/>
        </w:rPr>
        <w:t>en France et au Royaume-Uni aujourd'hui</w:t>
      </w:r>
    </w:p>
    <w:p w:rsidR="00F2696C" w:rsidRPr="005E0B96" w:rsidRDefault="00F2696C" w:rsidP="00F2696C">
      <w:pPr>
        <w:pStyle w:val="Normal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  <w:i/>
          <w:lang w:val="en-GB"/>
        </w:rPr>
      </w:pPr>
      <w:r w:rsidRPr="005E0B96">
        <w:rPr>
          <w:rStyle w:val="hitperso2"/>
          <w:rFonts w:ascii="Calibri" w:hAnsi="Calibri" w:cs="Calibri"/>
          <w:b/>
          <w:bCs/>
          <w:i/>
          <w:lang w:val="en-GB"/>
        </w:rPr>
        <w:t>Youth Policy &amp; Youth Politics in France and the UK Today</w:t>
      </w:r>
    </w:p>
    <w:p w:rsidR="00F2696C" w:rsidRPr="005E0B96" w:rsidRDefault="00F2696C" w:rsidP="00F2696C">
      <w:pPr>
        <w:pStyle w:val="Retraitcorpsdetexte"/>
        <w:spacing w:line="276" w:lineRule="auto"/>
        <w:ind w:left="0"/>
        <w:jc w:val="center"/>
        <w:rPr>
          <w:rFonts w:ascii="Calibri" w:hAnsi="Calibri" w:cs="Calibri"/>
          <w:szCs w:val="24"/>
        </w:rPr>
      </w:pPr>
    </w:p>
    <w:p w:rsidR="00F2696C" w:rsidRPr="005E0B96" w:rsidRDefault="00F2696C" w:rsidP="00F2696C">
      <w:pPr>
        <w:pStyle w:val="Retraitcorpsdetexte"/>
        <w:spacing w:line="276" w:lineRule="auto"/>
        <w:ind w:left="0"/>
        <w:jc w:val="center"/>
        <w:rPr>
          <w:rFonts w:ascii="Calibri" w:hAnsi="Calibri" w:cs="Calibri"/>
          <w:szCs w:val="24"/>
        </w:rPr>
      </w:pPr>
      <w:proofErr w:type="spellStart"/>
      <w:r w:rsidRPr="005E0B96">
        <w:rPr>
          <w:rFonts w:ascii="Calibri" w:hAnsi="Calibri" w:cs="Calibri"/>
          <w:szCs w:val="24"/>
        </w:rPr>
        <w:t>Colloque</w:t>
      </w:r>
      <w:proofErr w:type="spellEnd"/>
      <w:r w:rsidRPr="005E0B96">
        <w:rPr>
          <w:rFonts w:ascii="Calibri" w:hAnsi="Calibri" w:cs="Calibri"/>
          <w:szCs w:val="24"/>
        </w:rPr>
        <w:t xml:space="preserve"> </w:t>
      </w:r>
      <w:proofErr w:type="spellStart"/>
      <w:r w:rsidRPr="005E0B96">
        <w:rPr>
          <w:rFonts w:ascii="Calibri" w:hAnsi="Calibri" w:cs="Calibri"/>
          <w:szCs w:val="24"/>
        </w:rPr>
        <w:t>franco-britannique</w:t>
      </w:r>
      <w:proofErr w:type="spellEnd"/>
      <w:r w:rsidRPr="005E0B96">
        <w:rPr>
          <w:rFonts w:ascii="Calibri" w:hAnsi="Calibri" w:cs="Calibri"/>
          <w:szCs w:val="24"/>
        </w:rPr>
        <w:t xml:space="preserve"> </w:t>
      </w:r>
      <w:proofErr w:type="spellStart"/>
      <w:r w:rsidRPr="005E0B96">
        <w:rPr>
          <w:rFonts w:ascii="Calibri" w:hAnsi="Calibri" w:cs="Calibri"/>
          <w:szCs w:val="24"/>
        </w:rPr>
        <w:t>organisé</w:t>
      </w:r>
      <w:proofErr w:type="spellEnd"/>
      <w:r w:rsidRPr="005E0B96">
        <w:rPr>
          <w:rFonts w:ascii="Calibri" w:hAnsi="Calibri" w:cs="Calibri"/>
          <w:szCs w:val="24"/>
        </w:rPr>
        <w:t xml:space="preserve"> par </w:t>
      </w:r>
    </w:p>
    <w:p w:rsidR="00F2696C" w:rsidRPr="005E0B96" w:rsidRDefault="00F2696C" w:rsidP="00F2696C">
      <w:pPr>
        <w:pStyle w:val="Retraitcorpsdetexte"/>
        <w:spacing w:line="276" w:lineRule="auto"/>
        <w:ind w:left="0"/>
        <w:jc w:val="center"/>
        <w:rPr>
          <w:rFonts w:ascii="Calibri" w:hAnsi="Calibri" w:cs="Calibri"/>
          <w:szCs w:val="24"/>
        </w:rPr>
      </w:pPr>
      <w:r w:rsidRPr="005E0B96">
        <w:rPr>
          <w:rFonts w:ascii="Calibri" w:hAnsi="Calibri" w:cs="Calibri"/>
          <w:szCs w:val="24"/>
        </w:rPr>
        <w:t xml:space="preserve">Centre for Research on the English-Speaking World (CREW) </w:t>
      </w:r>
    </w:p>
    <w:p w:rsidR="00F2696C" w:rsidRPr="005E0B96" w:rsidRDefault="00F2696C" w:rsidP="00F2696C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</w:rPr>
      </w:pPr>
      <w:r w:rsidRPr="005E0B96">
        <w:rPr>
          <w:rStyle w:val="hitperso2"/>
          <w:rFonts w:ascii="Calibri" w:hAnsi="Calibri" w:cs="Calibri"/>
        </w:rPr>
        <w:t>Centre de recherches en civilisation britannique (</w:t>
      </w:r>
      <w:proofErr w:type="spellStart"/>
      <w:r w:rsidRPr="005E0B96">
        <w:rPr>
          <w:rStyle w:val="hitperso2"/>
          <w:rFonts w:ascii="Calibri" w:hAnsi="Calibri" w:cs="Calibri"/>
        </w:rPr>
        <w:t>CREC</w:t>
      </w:r>
      <w:proofErr w:type="spellEnd"/>
      <w:r w:rsidRPr="005E0B96">
        <w:rPr>
          <w:rStyle w:val="hitperso2"/>
          <w:rFonts w:ascii="Calibri" w:hAnsi="Calibri" w:cs="Calibri"/>
        </w:rPr>
        <w:t>)</w:t>
      </w:r>
    </w:p>
    <w:p w:rsidR="00F2696C" w:rsidRPr="005A77EE" w:rsidRDefault="00F2696C" w:rsidP="00F2696C">
      <w:pPr>
        <w:pStyle w:val="Retraitcorpsdetexte"/>
        <w:spacing w:line="276" w:lineRule="auto"/>
        <w:ind w:left="0"/>
        <w:jc w:val="center"/>
        <w:rPr>
          <w:rFonts w:ascii="Calibri" w:hAnsi="Calibri" w:cs="Calibri"/>
          <w:szCs w:val="24"/>
          <w:lang w:val="fr-FR"/>
        </w:rPr>
      </w:pPr>
    </w:p>
    <w:p w:rsidR="00F2696C" w:rsidRPr="005A77EE" w:rsidRDefault="00F2696C" w:rsidP="00F2696C">
      <w:pPr>
        <w:pStyle w:val="Retraitcorpsdetexte"/>
        <w:spacing w:line="276" w:lineRule="auto"/>
        <w:ind w:left="0"/>
        <w:jc w:val="center"/>
        <w:rPr>
          <w:rFonts w:ascii="Calibri" w:hAnsi="Calibri" w:cs="Calibri"/>
          <w:szCs w:val="24"/>
          <w:lang w:val="fr-FR"/>
        </w:rPr>
      </w:pPr>
      <w:proofErr w:type="gramStart"/>
      <w:r w:rsidRPr="005A77EE">
        <w:rPr>
          <w:rFonts w:ascii="Calibri" w:hAnsi="Calibri" w:cs="Calibri"/>
          <w:szCs w:val="24"/>
          <w:lang w:val="fr-FR"/>
        </w:rPr>
        <w:t>de</w:t>
      </w:r>
      <w:proofErr w:type="gramEnd"/>
      <w:r w:rsidRPr="005A77EE">
        <w:rPr>
          <w:rFonts w:ascii="Calibri" w:hAnsi="Calibri" w:cs="Calibri"/>
          <w:szCs w:val="24"/>
          <w:lang w:val="fr-FR"/>
        </w:rPr>
        <w:t xml:space="preserve"> l’Institut du Monde Anglophone l’Université Sorbonne Nouvelle - Paris 3</w:t>
      </w:r>
    </w:p>
    <w:p w:rsidR="00F2696C" w:rsidRPr="005E0B96" w:rsidRDefault="00E37CAA" w:rsidP="00F2696C">
      <w:pPr>
        <w:pStyle w:val="Retraitcorpsdetexte"/>
        <w:spacing w:line="276" w:lineRule="auto"/>
        <w:ind w:left="0"/>
        <w:jc w:val="center"/>
        <w:rPr>
          <w:rFonts w:ascii="Calibri" w:hAnsi="Calibri" w:cs="Calibri"/>
          <w:b/>
          <w:szCs w:val="24"/>
        </w:rPr>
      </w:pPr>
      <w:hyperlink r:id="rId6" w:history="1">
        <w:proofErr w:type="spellStart"/>
        <w:r w:rsidR="00F2696C" w:rsidRPr="005E0B96">
          <w:rPr>
            <w:rStyle w:val="Lienhypertexte"/>
            <w:rFonts w:ascii="Calibri" w:hAnsi="Calibri" w:cs="Calibri"/>
            <w:b/>
            <w:szCs w:val="24"/>
          </w:rPr>
          <w:t>www.univ-paris3.fr/youthconf2010</w:t>
        </w:r>
        <w:proofErr w:type="spellEnd"/>
      </w:hyperlink>
    </w:p>
    <w:p w:rsidR="00F2696C" w:rsidRPr="00806DDE" w:rsidRDefault="00F2696C" w:rsidP="00DE4212">
      <w:pPr>
        <w:jc w:val="both"/>
        <w:rPr>
          <w:rFonts w:asciiTheme="minorHAnsi" w:hAnsiTheme="minorHAnsi" w:cstheme="minorHAnsi"/>
        </w:rPr>
      </w:pPr>
    </w:p>
    <w:sectPr w:rsidR="00F2696C" w:rsidRPr="00806DDE" w:rsidSect="00EC31E0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6295A"/>
    <w:multiLevelType w:val="hybridMultilevel"/>
    <w:tmpl w:val="3E3A8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4212"/>
    <w:rsid w:val="00031E6D"/>
    <w:rsid w:val="00320C03"/>
    <w:rsid w:val="00731B0F"/>
    <w:rsid w:val="00806DDE"/>
    <w:rsid w:val="00AD0519"/>
    <w:rsid w:val="00DE4212"/>
    <w:rsid w:val="00E37CAA"/>
    <w:rsid w:val="00EC31E0"/>
    <w:rsid w:val="00F2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2696C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2696C"/>
    <w:pPr>
      <w:spacing w:before="40" w:after="120" w:line="240" w:lineRule="exact"/>
      <w:ind w:left="283"/>
    </w:pPr>
    <w:rPr>
      <w:rFonts w:ascii="Verdana" w:hAnsi="Verdana"/>
      <w:sz w:val="20"/>
      <w:szCs w:val="20"/>
      <w:lang w:eastAsia="en-US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2696C"/>
    <w:rPr>
      <w:rFonts w:ascii="Verdana" w:eastAsia="Times New Roman" w:hAnsi="Verdana" w:cs="Times New Roman"/>
      <w:sz w:val="20"/>
      <w:szCs w:val="20"/>
    </w:rPr>
  </w:style>
  <w:style w:type="paragraph" w:styleId="NormalWeb">
    <w:name w:val="Normal (Web)"/>
    <w:basedOn w:val="Normal"/>
    <w:uiPriority w:val="99"/>
    <w:rsid w:val="00F2696C"/>
    <w:pPr>
      <w:spacing w:before="100" w:beforeAutospacing="1" w:after="100" w:afterAutospacing="1"/>
    </w:pPr>
    <w:rPr>
      <w:lang w:val="fr-FR"/>
    </w:rPr>
  </w:style>
  <w:style w:type="character" w:customStyle="1" w:styleId="hitperso2">
    <w:name w:val="hitperso2"/>
    <w:basedOn w:val="Policepardfaut"/>
    <w:rsid w:val="00F26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v-paris3.fr/youthconf2010" TargetMode="External"/><Relationship Id="rId5" Type="http://schemas.openxmlformats.org/officeDocument/2006/relationships/hyperlink" Target="https://www.univ-paris3.fr/servlet/%5bid-fichier%5d;1284110757022%5b/id-fichier%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5</cp:revision>
  <dcterms:created xsi:type="dcterms:W3CDTF">2010-09-12T12:14:00Z</dcterms:created>
  <dcterms:modified xsi:type="dcterms:W3CDTF">2010-09-12T12:21:00Z</dcterms:modified>
</cp:coreProperties>
</file>